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published, featuring 14 wineries from Thailand</w:t>
      </w:r>
    </w:p>
    <w:p>
      <w:r>
        <w:t>Official wine boundaries, wineries and vineyards, satellite topography and climate indices are now freely available on the world's most comprehensive wine map.</w:t>
      </w:r>
    </w:p>
    <w:p>
      <w:r>
        <w:t>WorldWineryMap.com has officially launched, bringing a vast interactive database of global wine terroir that maps 4,307,699 vineyards and 103,795 wineries across 97 countries, among them 14 wineries from Thailand. For every individual vineyard on the map, users can view highly precise spatial data, including elevation, solar radiation and slope, alongside key viticultural indicators such as soil composition, the Huglin index and average temperatures during the vine growing season.</w:t>
      </w:r>
    </w:p>
    <w:p>
      <w:r>
        <w:t>“For each parcel, we extracted the exact coordinates and calculated elevation, slope and aspect using the Copernicus GLO-30 terrain model, then added climate data on top of that,” said Matija Gavrilović, founder of World Winery Map. “For larger parcels we measure up to 16 control points, which is why elevation is shown as a precise range rather than a single figure. Where data was available, we also calculated slope, solar radiation, rainfall, wind, soil type and geology.”</w:t>
      </w:r>
    </w:p>
    <w:p>
      <w:r>
        <w:t>The platform is explicitly aimed at both industry professionals and wine travellers. An integrated geolocation system lets users instantly find nearby wineries and get directions to the estate, wherever they are in the world. Wine lovers who prefer to explore from home are offered a highly detailed virtual journey through the world's wine geography.</w:t>
      </w:r>
    </w:p>
    <w:p>
      <w:r>
        <w:t>The map outlines 98,719 wine area boundaries, from vast macro-regions down to individual named sites. These include 2,815 official wine regions, subregions and appellations, as well as 95,904 named vineyard sites. Users can select any region to read basic facts, view its boundaries, check average rainfall and elevation, and analyse viticultural data such as the Winkler index. World Winery Map is already in contact with official bodies in several countries, with the aim of making the map as accurate as possible.</w:t>
      </w:r>
    </w:p>
    <w:p>
      <w:r>
        <w:t>“Building a system on this scale required processing more than four million spatial polygons and precisely intersecting them with topographic and climate layers,” the founder added. “The result is the most comprehensive digital archive of world viticulture ever created.”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